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F0A" w:rsidRPr="004815F7" w:rsidRDefault="00854F0A" w:rsidP="00854F0A">
      <w:pPr>
        <w:widowControl w:val="0"/>
        <w:spacing w:after="0" w:line="240" w:lineRule="exac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815F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Извещение о проведении аукциона</w:t>
      </w:r>
    </w:p>
    <w:p w:rsidR="00C156FD" w:rsidRPr="00854F0A" w:rsidRDefault="00C156FD" w:rsidP="00C156FD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 w:firstLine="691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en-US"/>
        </w:rPr>
      </w:pPr>
      <w:r w:rsidRPr="00854F0A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en-US"/>
        </w:rPr>
        <w:t xml:space="preserve">Муниципальное казенное учреждение «Центр муниципальных услуг» муниципального образования «Всеволожский муниципальный район» Ленинградской области извещает о проведении </w:t>
      </w:r>
      <w:r w:rsidR="00D03044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en-US"/>
        </w:rPr>
        <w:t>04 июля</w:t>
      </w:r>
      <w:r w:rsidR="005F48F5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en-US"/>
        </w:rPr>
        <w:t xml:space="preserve"> 2023</w:t>
      </w:r>
      <w:r w:rsidRPr="00854F0A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en-US"/>
        </w:rPr>
        <w:t xml:space="preserve"> года аукциона на право заключения договора аренды </w:t>
      </w:r>
      <w:r w:rsidRPr="00854F0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en-US"/>
        </w:rPr>
        <w:t>земельного участка.</w:t>
      </w:r>
      <w:bookmarkStart w:id="0" w:name="lots"/>
    </w:p>
    <w:p w:rsidR="00C156FD" w:rsidRDefault="00C156FD" w:rsidP="00C156FD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Предмет аукциона –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аренда, сроком </w:t>
      </w:r>
      <w:r w:rsidR="00477961">
        <w:rPr>
          <w:rFonts w:ascii="Times New Roman" w:eastAsia="Times New Roman" w:hAnsi="Times New Roman" w:cs="Times New Roman"/>
          <w:sz w:val="28"/>
          <w:szCs w:val="28"/>
          <w:lang w:eastAsia="en-US"/>
        </w:rPr>
        <w:t>20 лет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C97C8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>земельного участка из земель, государственная собственность на которые не разграничена, с кадастровым номером 47:07:</w:t>
      </w:r>
      <w:r w:rsidR="005F48F5">
        <w:rPr>
          <w:rFonts w:ascii="Times New Roman" w:eastAsia="Courier New" w:hAnsi="Times New Roman" w:cs="Courier New"/>
          <w:sz w:val="28"/>
          <w:szCs w:val="28"/>
          <w:lang w:eastAsia="en-US"/>
        </w:rPr>
        <w:t>1301028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>:</w:t>
      </w:r>
      <w:r w:rsidR="004815F7">
        <w:rPr>
          <w:rFonts w:ascii="Times New Roman" w:eastAsia="Courier New" w:hAnsi="Times New Roman" w:cs="Courier New"/>
          <w:sz w:val="28"/>
          <w:szCs w:val="28"/>
          <w:lang w:eastAsia="en-US"/>
        </w:rPr>
        <w:t>12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, площадью </w:t>
      </w:r>
      <w:r w:rsidR="005F48F5">
        <w:rPr>
          <w:rFonts w:ascii="Times New Roman" w:eastAsia="Courier New" w:hAnsi="Times New Roman" w:cs="Courier New"/>
          <w:sz w:val="28"/>
          <w:szCs w:val="28"/>
          <w:lang w:eastAsia="en-US"/>
        </w:rPr>
        <w:t>1200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кв.м, категория земель: земли </w:t>
      </w:r>
      <w:r w:rsidR="004815F7">
        <w:rPr>
          <w:rFonts w:ascii="Times New Roman" w:eastAsia="Courier New" w:hAnsi="Times New Roman" w:cs="Courier New"/>
          <w:sz w:val="28"/>
          <w:szCs w:val="28"/>
          <w:lang w:eastAsia="en-US"/>
        </w:rPr>
        <w:t>населенных пунктов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, вид разрешенного использования: </w:t>
      </w:r>
      <w:r w:rsidR="00477961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для </w:t>
      </w:r>
      <w:r w:rsidR="004815F7">
        <w:rPr>
          <w:rFonts w:ascii="Times New Roman" w:eastAsia="Courier New" w:hAnsi="Times New Roman" w:cs="Courier New"/>
          <w:sz w:val="28"/>
          <w:szCs w:val="28"/>
          <w:lang w:eastAsia="en-US"/>
        </w:rPr>
        <w:t>индивидуального жилищного строительства</w:t>
      </w:r>
      <w:r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, 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расположенного по адресу: Ленинградская область, Всеволожский район, </w:t>
      </w:r>
      <w:r w:rsidR="004815F7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г. Всеволожск, </w:t>
      </w:r>
      <w:r w:rsidR="005F48F5">
        <w:rPr>
          <w:rFonts w:ascii="Times New Roman" w:eastAsia="Courier New" w:hAnsi="Times New Roman" w:cs="Courier New"/>
          <w:sz w:val="28"/>
          <w:szCs w:val="28"/>
          <w:lang w:eastAsia="en-US"/>
        </w:rPr>
        <w:t>ул. Железнодорожная</w:t>
      </w:r>
      <w:r w:rsidR="004815F7">
        <w:rPr>
          <w:rFonts w:ascii="Times New Roman" w:eastAsia="Courier New" w:hAnsi="Times New Roman" w:cs="Courier New"/>
          <w:sz w:val="28"/>
          <w:szCs w:val="28"/>
          <w:lang w:eastAsia="en-US"/>
        </w:rPr>
        <w:t>, уч</w:t>
      </w:r>
      <w:r w:rsidR="005F48F5">
        <w:rPr>
          <w:rFonts w:ascii="Times New Roman" w:eastAsia="Courier New" w:hAnsi="Times New Roman" w:cs="Courier New"/>
          <w:sz w:val="28"/>
          <w:szCs w:val="28"/>
          <w:lang w:eastAsia="en-US"/>
        </w:rPr>
        <w:t>. №11</w:t>
      </w:r>
      <w:r w:rsidR="004815F7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</w:t>
      </w:r>
      <w:r>
        <w:rPr>
          <w:rFonts w:ascii="Times New Roman" w:eastAsia="Courier New" w:hAnsi="Times New Roman" w:cs="Courier New"/>
          <w:sz w:val="28"/>
          <w:szCs w:val="28"/>
          <w:lang w:eastAsia="en-US"/>
        </w:rPr>
        <w:t>.</w:t>
      </w:r>
    </w:p>
    <w:p w:rsidR="00C156FD" w:rsidRPr="00C97C8F" w:rsidRDefault="00C156FD" w:rsidP="00C156FD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Цель использования: </w:t>
      </w:r>
      <w:r w:rsidR="004815F7" w:rsidRPr="004815F7">
        <w:rPr>
          <w:rFonts w:ascii="Times New Roman" w:eastAsia="Courier New" w:hAnsi="Times New Roman" w:cs="Courier New"/>
          <w:sz w:val="28"/>
          <w:szCs w:val="28"/>
          <w:lang w:eastAsia="en-US"/>
        </w:rPr>
        <w:t>для индивидуального жилищного строительства</w:t>
      </w: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156FD" w:rsidRPr="00C97C8F" w:rsidRDefault="00C156FD" w:rsidP="00C156F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Обременения участка: </w:t>
      </w:r>
      <w:r w:rsidR="00477961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отсутствуют</w:t>
      </w:r>
      <w:r w:rsidR="00F7314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bookmarkEnd w:id="0"/>
    <w:p w:rsidR="00C156FD" w:rsidRDefault="00C156FD" w:rsidP="00C156F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Технические условия подключения</w:t>
      </w: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(технологического присоединения) объекта(ов) капитального строительства к сетям инж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енерно-технического обеспечения согласно Приложению №5.</w:t>
      </w:r>
    </w:p>
    <w:p w:rsidR="004815F7" w:rsidRPr="004815F7" w:rsidRDefault="00C156FD" w:rsidP="004815F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C8F">
        <w:rPr>
          <w:rFonts w:ascii="Times New Roman" w:eastAsia="Times New Roman" w:hAnsi="Times New Roman" w:cs="Times New Roman"/>
          <w:b/>
          <w:sz w:val="28"/>
          <w:szCs w:val="28"/>
        </w:rPr>
        <w:t>Градостроительный регламент,</w:t>
      </w:r>
      <w:r w:rsidRPr="00C97C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5F7" w:rsidRPr="004815F7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для земельного участка: </w:t>
      </w:r>
    </w:p>
    <w:p w:rsidR="004815F7" w:rsidRDefault="004815F7" w:rsidP="004815F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5F7">
        <w:rPr>
          <w:rFonts w:ascii="Times New Roman" w:eastAsia="Times New Roman" w:hAnsi="Times New Roman" w:cs="Times New Roman"/>
          <w:sz w:val="28"/>
          <w:szCs w:val="28"/>
        </w:rPr>
        <w:t>В соответствии с Правилами землепользования и застройки муниципального образования «Город Всеволожск» Всеволожского муниципального района Ленинградской области утвержденными Приказом Комитета градостроительной политика Ленинградской области от 26.01.2022 №7, земельный участок расположен в территориально</w:t>
      </w:r>
      <w:r w:rsidR="005F48F5">
        <w:rPr>
          <w:rFonts w:ascii="Times New Roman" w:eastAsia="Times New Roman" w:hAnsi="Times New Roman" w:cs="Times New Roman"/>
          <w:sz w:val="28"/>
          <w:szCs w:val="28"/>
        </w:rPr>
        <w:t>й зоне ТЖ1-1</w:t>
      </w:r>
      <w:r w:rsidRPr="004815F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F48F5">
        <w:rPr>
          <w:rFonts w:ascii="Times New Roman" w:eastAsia="Times New Roman" w:hAnsi="Times New Roman" w:cs="Times New Roman"/>
          <w:sz w:val="28"/>
          <w:szCs w:val="28"/>
        </w:rPr>
        <w:t>зона застройки индивидуальными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жилыми домами</w:t>
      </w:r>
      <w:r w:rsidRPr="004815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26F2A" w:rsidRPr="00026F2A" w:rsidRDefault="004815F7" w:rsidP="004815F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5F7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процент застройки –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815F7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C156FD" w:rsidRPr="00C97C8F" w:rsidRDefault="00C156FD" w:rsidP="00C156F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Условия проведения аукциона</w:t>
      </w:r>
    </w:p>
    <w:p w:rsidR="00C156FD" w:rsidRPr="00C97C8F" w:rsidRDefault="00C156FD" w:rsidP="00C156F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Начальная цена аукциона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(ставка годовой арендной платы)</w:t>
      </w: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</w:t>
      </w:r>
      <w:r w:rsidR="005F48F5">
        <w:rPr>
          <w:rFonts w:ascii="Times New Roman" w:eastAsia="Times New Roman" w:hAnsi="Times New Roman" w:cs="Times New Roman"/>
          <w:sz w:val="28"/>
          <w:szCs w:val="28"/>
          <w:lang w:eastAsia="en-US"/>
        </w:rPr>
        <w:t>1 205 000</w:t>
      </w: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</w:t>
      </w:r>
      <w:r w:rsidR="004815F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один миллион двести </w:t>
      </w:r>
      <w:r w:rsidR="005F48F5">
        <w:rPr>
          <w:rFonts w:ascii="Times New Roman" w:eastAsia="Times New Roman" w:hAnsi="Times New Roman" w:cs="Times New Roman"/>
          <w:sz w:val="28"/>
          <w:szCs w:val="28"/>
          <w:lang w:eastAsia="en-US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тысяч) рублей 00 копеек (определена на основании отчета № </w:t>
      </w:r>
      <w:r w:rsidR="001D27A1">
        <w:rPr>
          <w:rFonts w:ascii="Times New Roman" w:eastAsia="Times New Roman" w:hAnsi="Times New Roman" w:cs="Times New Roman"/>
          <w:sz w:val="28"/>
          <w:szCs w:val="28"/>
          <w:lang w:eastAsia="en-US"/>
        </w:rPr>
        <w:t>420/22/16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</w:t>
      </w:r>
      <w:r w:rsidR="001D27A1">
        <w:rPr>
          <w:rFonts w:ascii="Times New Roman" w:eastAsia="Times New Roman" w:hAnsi="Times New Roman" w:cs="Times New Roman"/>
          <w:sz w:val="28"/>
          <w:szCs w:val="28"/>
          <w:lang w:eastAsia="en-US"/>
        </w:rPr>
        <w:t>16</w:t>
      </w:r>
      <w:r w:rsidR="00505228">
        <w:rPr>
          <w:rFonts w:ascii="Times New Roman" w:eastAsia="Times New Roman" w:hAnsi="Times New Roman" w:cs="Times New Roman"/>
          <w:sz w:val="28"/>
          <w:szCs w:val="28"/>
          <w:lang w:eastAsia="en-US"/>
        </w:rPr>
        <w:t>.0</w:t>
      </w:r>
      <w:r w:rsidR="001D27A1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.202</w:t>
      </w:r>
      <w:r w:rsidR="001D27A1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>).</w:t>
      </w:r>
    </w:p>
    <w:p w:rsidR="00C156FD" w:rsidRPr="00C97C8F" w:rsidRDefault="00C156FD" w:rsidP="00C156F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Размер задатка: 100% от начальной цены аукциона – </w:t>
      </w:r>
      <w:r w:rsidR="00D5173F">
        <w:rPr>
          <w:rFonts w:ascii="Times New Roman" w:eastAsia="Times New Roman" w:hAnsi="Times New Roman" w:cs="Times New Roman"/>
          <w:sz w:val="28"/>
          <w:szCs w:val="28"/>
          <w:lang w:eastAsia="en-US"/>
        </w:rPr>
        <w:t>1 205 000</w:t>
      </w:r>
      <w:r w:rsidR="00D5173F"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</w:t>
      </w:r>
      <w:r w:rsidR="00D517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один миллион двести пять </w:t>
      </w:r>
      <w:r w:rsidR="00D5173F"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>тысяч</w:t>
      </w:r>
      <w:r w:rsidR="00505228" w:rsidRPr="00505228">
        <w:rPr>
          <w:rFonts w:ascii="Times New Roman" w:eastAsia="Times New Roman" w:hAnsi="Times New Roman" w:cs="Times New Roman"/>
          <w:sz w:val="28"/>
          <w:szCs w:val="28"/>
          <w:lang w:eastAsia="en-US"/>
        </w:rPr>
        <w:t>) рублей 00 копеек</w:t>
      </w:r>
      <w:r w:rsidR="0050522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156FD" w:rsidRDefault="00C156FD" w:rsidP="00C156F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Шаг аукциона: 3% от начальной цены аукциона – </w:t>
      </w:r>
      <w:r w:rsidR="00D5173F">
        <w:rPr>
          <w:rFonts w:ascii="Times New Roman" w:eastAsia="Times New Roman" w:hAnsi="Times New Roman" w:cs="Times New Roman"/>
          <w:sz w:val="28"/>
          <w:szCs w:val="28"/>
          <w:lang w:eastAsia="en-US"/>
        </w:rPr>
        <w:t>36 150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</w:t>
      </w:r>
      <w:r w:rsidR="005052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тридцать </w:t>
      </w:r>
      <w:r w:rsidR="00D5173F">
        <w:rPr>
          <w:rFonts w:ascii="Times New Roman" w:eastAsia="Times New Roman" w:hAnsi="Times New Roman" w:cs="Times New Roman"/>
          <w:sz w:val="28"/>
          <w:szCs w:val="28"/>
          <w:lang w:eastAsia="en-US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тысяч</w:t>
      </w:r>
      <w:r w:rsidR="005052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5173F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 пятьдесят</w:t>
      </w: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>) рублей 00 копеек.</w:t>
      </w:r>
    </w:p>
    <w:p w:rsidR="00477961" w:rsidRPr="00C97C8F" w:rsidRDefault="002D2628" w:rsidP="00C156F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Участниками аукциона могут являться только граждане.</w:t>
      </w:r>
    </w:p>
    <w:p w:rsidR="00C156FD" w:rsidRPr="00C97C8F" w:rsidRDefault="00C156FD" w:rsidP="00C156FD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Критерий определения победителя - </w:t>
      </w: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победителем аукциона признается участник аукциона, предложивший наибольшую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ставку годовой арендной платы</w:t>
      </w: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 земельный участок.</w:t>
      </w:r>
    </w:p>
    <w:p w:rsidR="00C156FD" w:rsidRPr="00C97C8F" w:rsidRDefault="00C156FD" w:rsidP="00C156FD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Уполномоченный орган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Администрация муниципального образования «Всеволожский муниципальный район» Ленинградской области. Решение о проведении аукциона принято администрацией муниципального образования «Всеволожский муниципальный район» Ленинградской области (постановление от </w:t>
      </w:r>
      <w:r w:rsidR="00D5173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14</w:t>
      </w:r>
      <w:r w:rsidR="0050522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  <w:r w:rsidR="00D5173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12</w:t>
      </w:r>
      <w:r w:rsidR="002D262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.202</w:t>
      </w:r>
      <w:r w:rsidR="0050522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№</w:t>
      </w:r>
      <w:r w:rsidR="00D5173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5306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).</w:t>
      </w:r>
    </w:p>
    <w:p w:rsidR="00C156FD" w:rsidRPr="00C97C8F" w:rsidRDefault="00C156FD" w:rsidP="00C156FD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>Организатор аукциона</w:t>
      </w:r>
      <w:r w:rsidRPr="00C97C8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– Муниципальное казенное учреждение «Центр муниципальных услуг» муниципального образования «Всеволожский муниципальный район» Ленинградской области (далее – МКУ ЦМУ ВМР).</w:t>
      </w:r>
    </w:p>
    <w:p w:rsidR="00505228" w:rsidRPr="00505228" w:rsidRDefault="00505228" w:rsidP="00505228">
      <w:pPr>
        <w:widowControl w:val="0"/>
        <w:shd w:val="clear" w:color="auto" w:fill="FFFFFF"/>
        <w:tabs>
          <w:tab w:val="left" w:pos="8301"/>
        </w:tabs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50522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Заявки принимаются</w:t>
      </w:r>
      <w:r w:rsidRPr="0050522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 МКУ </w:t>
      </w:r>
      <w:r w:rsidRPr="00505228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ЦМУ ВМР</w:t>
      </w:r>
      <w:r w:rsidRPr="0050522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 </w:t>
      </w:r>
      <w:r w:rsidR="00D0304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02 июня</w:t>
      </w:r>
      <w:r w:rsidRPr="0050522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</w:t>
      </w:r>
      <w:r w:rsidR="00D5173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</w:t>
      </w:r>
      <w:r w:rsidRPr="0050522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рабочим дням с 10 часов 00 минут до 13 часов 00 минут и с 14 часов 00 минут до 16 часов 00 минут, по адресу: Ленинградская область, г. Всеволожск, Всеволожский пр., д. 14А, пом.2, окно №1. Дата и время окончания приема заявок – 16 часов 00 минут </w:t>
      </w:r>
      <w:r w:rsidR="00D0304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30 июня</w:t>
      </w:r>
      <w:r w:rsidR="00D5173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2023</w:t>
      </w:r>
      <w:r w:rsidRPr="0050522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года.</w:t>
      </w:r>
    </w:p>
    <w:p w:rsidR="00505228" w:rsidRDefault="00505228" w:rsidP="00505228">
      <w:pPr>
        <w:widowControl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50522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Задатки должны поступить</w:t>
      </w:r>
      <w:r w:rsidRPr="005052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 позднее </w:t>
      </w:r>
      <w:r w:rsidR="00D0304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03 июля</w:t>
      </w:r>
      <w:r w:rsidR="00D5173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2023</w:t>
      </w:r>
      <w:r w:rsidRPr="00505228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</w:t>
      </w:r>
      <w:r w:rsidRPr="00505228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на расчетный счет МКУ ЦМУ ВМР: получатель — </w:t>
      </w:r>
      <w:r w:rsidR="00D03044" w:rsidRPr="00E80252">
        <w:rPr>
          <w:rFonts w:ascii="Times New Roman" w:eastAsia="Courier New" w:hAnsi="Times New Roman" w:cs="Courier New"/>
          <w:sz w:val="28"/>
          <w:szCs w:val="24"/>
          <w:lang w:eastAsia="en-US"/>
        </w:rPr>
        <w:t>КФ АДМИНИСТРАЦИИ МО «ВСЕВОЛОЖСКИЙ МУНИЦИПАЛЬНЫЙ РАЙОН» (МКУ ЦМУ ВМР л/сч 05453D04250), р/счет 03232643416120004500, в СЕВЕРО-ЗАПАДНОЕ ГУ БАНКА РОССИИ//УФК по Ленинградской области, г Санкт - Петербург, БИК 044030098, к/счет 40102810745370000098, КБК 0 ОКТМО 0.</w:t>
      </w:r>
      <w:r w:rsidR="00D03044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 </w:t>
      </w:r>
      <w:r w:rsidRPr="00505228">
        <w:rPr>
          <w:rFonts w:ascii="Times New Roman" w:eastAsia="Courier New" w:hAnsi="Times New Roman" w:cs="Courier New"/>
          <w:sz w:val="28"/>
          <w:szCs w:val="24"/>
          <w:lang w:eastAsia="en-US"/>
        </w:rPr>
        <w:t>(далее – расчетный счет).</w:t>
      </w:r>
    </w:p>
    <w:p w:rsidR="00C156FD" w:rsidRPr="00C97C8F" w:rsidRDefault="00C156FD" w:rsidP="00505228">
      <w:pPr>
        <w:widowControl w:val="0"/>
        <w:spacing w:after="0" w:line="240" w:lineRule="exact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Порядок внесения задатка</w:t>
      </w: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 xml:space="preserve">претендентами на участие в аукционе и возврата задатка организатором аукциона определен в договоре о задатке, форма которого размещена на сайте 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www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torgi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gov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ru</w:t>
      </w:r>
      <w:r w:rsidR="00D5173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/</w:t>
      </w:r>
      <w:r w:rsidR="00D5173F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new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</w:p>
    <w:p w:rsidR="00C156FD" w:rsidRPr="00C97C8F" w:rsidRDefault="00C156FD" w:rsidP="00C156FD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Настоящее информационное сообщение является публичной офертой для заключения договора о задатке в соответствии с формой договора о задатке.</w:t>
      </w:r>
    </w:p>
    <w:p w:rsidR="00C156FD" w:rsidRPr="00C97C8F" w:rsidRDefault="00C156FD" w:rsidP="00C156FD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Указанный договор о задатке считается в любом случае заключенным в письменной форме на условиях формы договора о задатке, в случае подачи Претендентом заявки на участие в аукционе и перечисления задатка.</w:t>
      </w:r>
    </w:p>
    <w:p w:rsidR="00C156FD" w:rsidRPr="00C97C8F" w:rsidRDefault="00C156FD" w:rsidP="00C156F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lastRenderedPageBreak/>
        <w:t>Задаток перечисляется непосредственно стороной по договору о задатке.</w:t>
      </w:r>
    </w:p>
    <w:p w:rsidR="00C156FD" w:rsidRPr="00C97C8F" w:rsidRDefault="00C156FD" w:rsidP="00C156F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В платежном поручении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 части «Назначение платежа» указывается: Задаток аукцион 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>47:07:</w:t>
      </w:r>
      <w:r w:rsidR="00D5173F" w:rsidRPr="00D5173F">
        <w:rPr>
          <w:rFonts w:ascii="Times New Roman" w:eastAsia="Courier New" w:hAnsi="Times New Roman" w:cs="Courier New"/>
          <w:sz w:val="28"/>
          <w:szCs w:val="28"/>
          <w:lang w:eastAsia="en-US"/>
        </w:rPr>
        <w:t>1301028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>:</w:t>
      </w:r>
      <w:r w:rsidR="00505228">
        <w:rPr>
          <w:rFonts w:ascii="Times New Roman" w:eastAsia="Courier New" w:hAnsi="Times New Roman" w:cs="Courier New"/>
          <w:sz w:val="28"/>
          <w:szCs w:val="28"/>
          <w:lang w:eastAsia="en-US"/>
        </w:rPr>
        <w:t>12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C156FD" w:rsidRPr="00C97C8F" w:rsidRDefault="00C156FD" w:rsidP="00C156F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Внесенный задаток победителю аукциона засчитывается в оплату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арендных платежей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за земельный участок, остальным участникам возвращается в течение 3 рабочих дней после проведения аукциона.</w:t>
      </w: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</w:p>
    <w:p w:rsidR="00505228" w:rsidRPr="00C97C8F" w:rsidRDefault="00505228" w:rsidP="00505228">
      <w:pPr>
        <w:widowControl w:val="0"/>
        <w:shd w:val="clear" w:color="auto" w:fill="FFFFFF"/>
        <w:tabs>
          <w:tab w:val="left" w:pos="8301"/>
        </w:tabs>
        <w:spacing w:after="0" w:line="240" w:lineRule="exact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Дата, время и порядок осмотра земельных участков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с </w:t>
      </w:r>
      <w:r w:rsidR="00D0304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02 июня</w:t>
      </w:r>
      <w:r w:rsidR="00D5173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D5173F" w:rsidRPr="00D5173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2023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</w:t>
      </w:r>
      <w:r w:rsidR="00D0304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30 июня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</w:t>
      </w:r>
      <w:r w:rsidR="00D5173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в рабочие дни, в согласованное с организатором аукциона время. Телефон для согласования осмотра 8 (81370) 38-007 (доб. 27,28).</w:t>
      </w:r>
    </w:p>
    <w:p w:rsidR="00505228" w:rsidRPr="00C97C8F" w:rsidRDefault="00505228" w:rsidP="00505228">
      <w:pPr>
        <w:widowControl w:val="0"/>
        <w:shd w:val="clear" w:color="auto" w:fill="FFFFFF"/>
        <w:tabs>
          <w:tab w:val="left" w:pos="8301"/>
        </w:tabs>
        <w:spacing w:after="0" w:line="240" w:lineRule="exact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Форма заявки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на участие в аукционе, договор  о задатке, порядок возврата задатка, проект договора </w:t>
      </w:r>
      <w:r w:rsidR="000B2D0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аренды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, правила проведения аукциона опубликованы на сайте </w:t>
      </w:r>
      <w:hyperlink r:id="rId6" w:history="1">
        <w:r w:rsidRPr="00C97C8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www</w:t>
        </w:r>
        <w:r w:rsidRPr="00C97C8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C97C8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torgi</w:t>
        </w:r>
        <w:r w:rsidRPr="00C97C8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C97C8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gov</w:t>
        </w:r>
        <w:r w:rsidRPr="00C97C8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C97C8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ru</w:t>
        </w:r>
      </w:hyperlink>
      <w:r w:rsidR="00D5173F" w:rsidRPr="00D5173F">
        <w:rPr>
          <w:rFonts w:ascii="Times New Roman" w:eastAsia="Times New Roman" w:hAnsi="Times New Roman" w:cs="Times New Roman"/>
          <w:color w:val="0000FF"/>
          <w:spacing w:val="2"/>
          <w:sz w:val="28"/>
          <w:szCs w:val="28"/>
          <w:u w:val="single"/>
          <w:lang w:eastAsia="en-US"/>
        </w:rPr>
        <w:t>/</w:t>
      </w:r>
      <w:r w:rsidR="00D5173F">
        <w:rPr>
          <w:rFonts w:ascii="Times New Roman" w:eastAsia="Times New Roman" w:hAnsi="Times New Roman" w:cs="Times New Roman"/>
          <w:color w:val="0000FF"/>
          <w:spacing w:val="2"/>
          <w:sz w:val="28"/>
          <w:szCs w:val="28"/>
          <w:u w:val="single"/>
          <w:lang w:val="en-US" w:eastAsia="en-US"/>
        </w:rPr>
        <w:t>new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505228" w:rsidRPr="00C97C8F" w:rsidRDefault="00505228" w:rsidP="00505228">
      <w:pPr>
        <w:widowControl w:val="0"/>
        <w:shd w:val="clear" w:color="auto" w:fill="FFFFFF"/>
        <w:tabs>
          <w:tab w:val="left" w:pos="8301"/>
        </w:tabs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Определение участников аукциона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 составлением протокола производится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br/>
      </w:r>
      <w:r w:rsidR="00D0304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03 июля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12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00 минут по адресу: Ленинградская область, 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br/>
        <w:t xml:space="preserve">г. Всеволожск, Всеволожский пр., д. 14А, пом.2, каб. № 17. </w:t>
      </w:r>
    </w:p>
    <w:p w:rsidR="00505228" w:rsidRPr="00C97C8F" w:rsidRDefault="00505228" w:rsidP="00505228">
      <w:pPr>
        <w:widowControl w:val="0"/>
        <w:shd w:val="clear" w:color="auto" w:fill="FFFFFF"/>
        <w:tabs>
          <w:tab w:val="left" w:pos="8301"/>
        </w:tabs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Регистрация участников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с </w:t>
      </w:r>
      <w:r w:rsidR="00D5173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09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часов </w:t>
      </w:r>
      <w:r w:rsidR="00B9178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5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минут до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="00D5173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</w:t>
      </w:r>
      <w:r w:rsidR="00B9178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минут </w:t>
      </w:r>
      <w:r w:rsidR="0077455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br/>
      </w:r>
      <w:r w:rsidR="00D0304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04 июля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</w:t>
      </w:r>
      <w:r w:rsidR="00D5173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года по адресу: Ленинградская область, г. Всеволожск, Всеволожский пр., д. 14А, пом.2, окно № 1.</w:t>
      </w:r>
    </w:p>
    <w:p w:rsidR="00C156FD" w:rsidRDefault="00505228" w:rsidP="00505228">
      <w:pPr>
        <w:widowControl w:val="0"/>
        <w:shd w:val="clear" w:color="auto" w:fill="FFFFFF"/>
        <w:spacing w:after="0" w:line="240" w:lineRule="exact"/>
        <w:ind w:left="14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Начало аукциона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- в </w:t>
      </w:r>
      <w:r w:rsidR="00D5173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10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</w:t>
      </w:r>
      <w:r w:rsidR="00B9178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0 минут </w:t>
      </w:r>
      <w:r w:rsidR="00D0304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04 июля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202</w:t>
      </w:r>
      <w:r w:rsidR="00D5173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адресу: Ленинградская область, г. Всеволожск, Всеволожский пр., д. 14А, пом. 2, каб. № 17. Подведение итогов аукциона - по тому же адресу </w:t>
      </w:r>
      <w:r w:rsidR="00D03044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04 июля </w:t>
      </w:r>
      <w:r w:rsidR="00D5173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2023</w:t>
      </w:r>
      <w:r w:rsidR="00D5173F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года после окончания аукциона.</w:t>
      </w:r>
    </w:p>
    <w:p w:rsidR="000B2D0E" w:rsidRPr="00AE633B" w:rsidRDefault="000B2D0E" w:rsidP="000B2D0E">
      <w:pPr>
        <w:shd w:val="clear" w:color="auto" w:fill="FFFFFF"/>
        <w:spacing w:after="0" w:line="240" w:lineRule="exact"/>
        <w:ind w:left="14" w:right="1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E63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течение двадцати дней с даты подведения итогов аукциона, но не ранее 10 дней со дня размещения результатов аукциона на официальном сайте Российской Федерации в сети интернет, в Управлении по муниципальному имуществу МО «Всеволожский муниципальный район» Ленинградской области с победителем аукциона </w:t>
      </w:r>
      <w:r w:rsidRPr="00AE63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заключается договор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аренды</w:t>
      </w:r>
      <w:r w:rsidRPr="00AE63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земельного участка. Оплата производится </w:t>
      </w:r>
      <w:r w:rsidRPr="00AE633B">
        <w:rPr>
          <w:rFonts w:ascii="Times New Roman" w:eastAsia="Times New Roman" w:hAnsi="Times New Roman" w:cs="Times New Roman"/>
          <w:spacing w:val="-2"/>
          <w:sz w:val="28"/>
          <w:szCs w:val="28"/>
        </w:rPr>
        <w:t>в течение 10 дней с момента подписания договора.</w:t>
      </w:r>
    </w:p>
    <w:p w:rsidR="00C156FD" w:rsidRPr="00C97C8F" w:rsidRDefault="00C156FD" w:rsidP="00C156F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en-US"/>
        </w:rPr>
        <w:t>Для участия в аукционе</w:t>
      </w:r>
      <w:r w:rsidRPr="00C97C8F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en-US"/>
        </w:rPr>
        <w:t xml:space="preserve"> 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претендент представляет Организатору торгов (лично или через своего полномочного представителя) в установленный срок заявку по форме, утверждаемой Организатором торгов, с обязательным приложением копии паспорта, платежного поручения и 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реквизиты счета для рублевых зачислений на карту №ХХХХ или расчетного счета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. Заявка составляется в 2 экземплярах, один из которых остается у Организатора торгов, другой - у заявителя. Подача заявки является акцептом оферты. </w:t>
      </w:r>
    </w:p>
    <w:p w:rsidR="00C156FD" w:rsidRPr="00C97C8F" w:rsidRDefault="00C156FD" w:rsidP="00C156F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 w:bidi="ru-RU"/>
        </w:rPr>
      </w:pPr>
      <w:bookmarkStart w:id="1" w:name="16102"/>
      <w:bookmarkEnd w:id="1"/>
      <w:r w:rsidRPr="00C97C8F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 xml:space="preserve">В случае, если от имени претендента действует его представитель по нотариальной доверенности, к заявке должна быть приложена нотариально заверенная копия такой доверенности. </w:t>
      </w:r>
    </w:p>
    <w:p w:rsidR="00C156FD" w:rsidRDefault="00C156FD" w:rsidP="00C156FD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b/>
          <w:sz w:val="28"/>
          <w:szCs w:val="24"/>
          <w:lang w:eastAsia="en-US"/>
        </w:rPr>
      </w:pPr>
      <w:r>
        <w:rPr>
          <w:rFonts w:ascii="Times New Roman" w:eastAsia="Courier New" w:hAnsi="Times New Roman" w:cs="Courier New"/>
          <w:b/>
          <w:sz w:val="28"/>
          <w:szCs w:val="24"/>
          <w:lang w:eastAsia="en-US"/>
        </w:rPr>
        <w:t>Претендент не допускается к участию в аукционе в следующих случаях:</w:t>
      </w:r>
    </w:p>
    <w:p w:rsidR="00C156FD" w:rsidRDefault="00C156FD" w:rsidP="00C156FD">
      <w:pPr>
        <w:spacing w:after="0" w:line="240" w:lineRule="exact"/>
        <w:ind w:firstLine="540"/>
        <w:jc w:val="both"/>
        <w:rPr>
          <w:rFonts w:ascii="Times New Roman" w:eastAsia="Courier New" w:hAnsi="Times New Roman" w:cs="Courier New"/>
          <w:sz w:val="28"/>
          <w:szCs w:val="28"/>
          <w:lang w:eastAsia="en-US" w:bidi="ru-RU"/>
        </w:rPr>
      </w:pPr>
      <w:bookmarkStart w:id="2" w:name="dst681"/>
      <w:bookmarkEnd w:id="2"/>
      <w:r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156FD" w:rsidRDefault="00C156FD" w:rsidP="00C156FD">
      <w:pPr>
        <w:spacing w:after="0" w:line="240" w:lineRule="exact"/>
        <w:ind w:firstLine="540"/>
        <w:jc w:val="both"/>
        <w:rPr>
          <w:rFonts w:ascii="Times New Roman" w:eastAsia="Courier New" w:hAnsi="Times New Roman" w:cs="Courier New"/>
          <w:sz w:val="28"/>
          <w:szCs w:val="28"/>
          <w:lang w:eastAsia="en-US" w:bidi="ru-RU"/>
        </w:rPr>
      </w:pPr>
      <w:bookmarkStart w:id="3" w:name="dst682"/>
      <w:bookmarkEnd w:id="3"/>
      <w:r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2) не</w:t>
      </w:r>
      <w:r w:rsidR="00854F0A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 xml:space="preserve"> </w:t>
      </w:r>
      <w:r>
        <w:rPr>
          <w:rFonts w:ascii="Times New Roman" w:eastAsia="Courier New" w:hAnsi="Times New Roman" w:cs="Courier New"/>
          <w:sz w:val="28"/>
          <w:szCs w:val="28"/>
          <w:lang w:eastAsia="en-US" w:bidi="ru-RU"/>
        </w:rPr>
        <w:t xml:space="preserve">поступление задатка </w:t>
      </w:r>
      <w:r w:rsidR="00854F0A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на дату</w:t>
      </w:r>
      <w:r>
        <w:rPr>
          <w:rFonts w:ascii="Times New Roman" w:eastAsia="Courier New" w:hAnsi="Times New Roman" w:cs="Courier New"/>
          <w:sz w:val="28"/>
          <w:szCs w:val="28"/>
          <w:lang w:eastAsia="en-US" w:bidi="ru-RU"/>
        </w:rPr>
        <w:t xml:space="preserve"> рассмотрения заявок на участие в аукционе;</w:t>
      </w:r>
    </w:p>
    <w:p w:rsidR="00C156FD" w:rsidRDefault="00C156FD" w:rsidP="00C156FD">
      <w:pPr>
        <w:spacing w:after="0" w:line="240" w:lineRule="exact"/>
        <w:ind w:firstLine="540"/>
        <w:jc w:val="both"/>
        <w:rPr>
          <w:rFonts w:ascii="Times New Roman" w:eastAsia="Courier New" w:hAnsi="Times New Roman" w:cs="Courier New"/>
          <w:sz w:val="28"/>
          <w:szCs w:val="28"/>
          <w:lang w:eastAsia="en-US" w:bidi="ru-RU"/>
        </w:rPr>
      </w:pPr>
      <w:bookmarkStart w:id="4" w:name="dst683"/>
      <w:bookmarkEnd w:id="4"/>
      <w:r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156FD" w:rsidRDefault="00C156FD" w:rsidP="00C156FD">
      <w:pPr>
        <w:spacing w:after="0" w:line="240" w:lineRule="exact"/>
        <w:ind w:firstLine="540"/>
        <w:jc w:val="both"/>
        <w:rPr>
          <w:rFonts w:ascii="Times New Roman" w:eastAsia="Courier New" w:hAnsi="Times New Roman" w:cs="Courier New"/>
          <w:sz w:val="28"/>
          <w:szCs w:val="28"/>
          <w:lang w:eastAsia="en-US" w:bidi="ru-RU"/>
        </w:rPr>
      </w:pPr>
      <w:bookmarkStart w:id="5" w:name="dst684"/>
      <w:bookmarkEnd w:id="5"/>
      <w:r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C156FD" w:rsidRPr="00B062B7" w:rsidRDefault="00C156FD" w:rsidP="00C156FD">
      <w:pPr>
        <w:widowControl w:val="0"/>
        <w:shd w:val="clear" w:color="auto" w:fill="FFFFFF"/>
        <w:spacing w:after="0" w:line="240" w:lineRule="exact"/>
        <w:ind w:left="10" w:right="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Подробнее ознакомиться с условиями проведения аукциона, информацией о технических условиях</w:t>
      </w:r>
      <w:r w:rsidRPr="00B062B7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и сведениями по предмету аукциона </w:t>
      </w:r>
      <w:r w:rsidRPr="00B062B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можно в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М</w:t>
      </w:r>
      <w:r w:rsidRPr="00B062B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униципальном </w:t>
      </w: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казенном </w:t>
      </w:r>
      <w:r w:rsidRPr="00B062B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учреждении «Центр муниципальных услуг» муниципального образования «Всеволожский муниципальный район» Ленинградской области </w:t>
      </w:r>
      <w:r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по адресу: Ленинградская область, г. Всеволожск, </w:t>
      </w:r>
      <w:r w:rsidRPr="00632B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Всеволожский пр., д. 14А</w:t>
      </w:r>
      <w:r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пом. 2,</w:t>
      </w:r>
      <w:r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окно №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1</w:t>
      </w:r>
      <w:r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, тел. 8 (81370)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38-007 (доб. 27,28)</w:t>
      </w:r>
      <w:r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.</w:t>
      </w:r>
    </w:p>
    <w:p w:rsidR="00C156FD" w:rsidRDefault="00C156FD" w:rsidP="00C156F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D5173F" w:rsidRDefault="00D5173F" w:rsidP="00C156F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C156FD" w:rsidRDefault="00C156FD" w:rsidP="00C156FD">
      <w:pPr>
        <w:pStyle w:val="a3"/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Утверждаю,</w:t>
      </w:r>
    </w:p>
    <w:p w:rsidR="00A72BD2" w:rsidRPr="00C156FD" w:rsidRDefault="00C156FD" w:rsidP="000B2D0E">
      <w:pPr>
        <w:spacing w:after="0" w:line="240" w:lineRule="exact"/>
      </w:pP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Директор МКУ ЦМУ ВМР                                                </w:t>
      </w:r>
      <w:r w:rsidR="00D03044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</w:t>
      </w:r>
      <w:bookmarkStart w:id="6" w:name="_GoBack"/>
      <w:bookmarkEnd w:id="6"/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Ю.К. Посудина</w:t>
      </w:r>
    </w:p>
    <w:sectPr w:rsidR="00A72BD2" w:rsidRPr="00C156FD" w:rsidSect="00505228">
      <w:pgSz w:w="11906" w:h="16838"/>
      <w:pgMar w:top="-851" w:right="720" w:bottom="426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9EB" w:rsidRDefault="004319EB">
      <w:pPr>
        <w:spacing w:after="0" w:line="240" w:lineRule="auto"/>
      </w:pPr>
      <w:r>
        <w:separator/>
      </w:r>
    </w:p>
  </w:endnote>
  <w:endnote w:type="continuationSeparator" w:id="0">
    <w:p w:rsidR="004319EB" w:rsidRDefault="00431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9EB" w:rsidRDefault="004319EB">
      <w:pPr>
        <w:spacing w:after="0" w:line="240" w:lineRule="auto"/>
      </w:pPr>
      <w:r>
        <w:separator/>
      </w:r>
    </w:p>
  </w:footnote>
  <w:footnote w:type="continuationSeparator" w:id="0">
    <w:p w:rsidR="004319EB" w:rsidRDefault="00431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DB"/>
    <w:rsid w:val="00026F2A"/>
    <w:rsid w:val="000B2D0E"/>
    <w:rsid w:val="000E0512"/>
    <w:rsid w:val="001D27A1"/>
    <w:rsid w:val="002D2628"/>
    <w:rsid w:val="00305885"/>
    <w:rsid w:val="003A0246"/>
    <w:rsid w:val="004319EB"/>
    <w:rsid w:val="00477961"/>
    <w:rsid w:val="004815F7"/>
    <w:rsid w:val="00505228"/>
    <w:rsid w:val="005F48F5"/>
    <w:rsid w:val="00774553"/>
    <w:rsid w:val="007A41F7"/>
    <w:rsid w:val="00854F0A"/>
    <w:rsid w:val="00A72BD2"/>
    <w:rsid w:val="00A80041"/>
    <w:rsid w:val="00B9178E"/>
    <w:rsid w:val="00C050A3"/>
    <w:rsid w:val="00C156FD"/>
    <w:rsid w:val="00CB2C08"/>
    <w:rsid w:val="00D03044"/>
    <w:rsid w:val="00D5173F"/>
    <w:rsid w:val="00DD10F0"/>
    <w:rsid w:val="00EA75B1"/>
    <w:rsid w:val="00F10ECE"/>
    <w:rsid w:val="00F7314C"/>
    <w:rsid w:val="00F9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78EC"/>
  <w15:chartTrackingRefBased/>
  <w15:docId w15:val="{295B82D5-2D12-4A44-B084-349A2D3A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6F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6F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C1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56F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B2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2C0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74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455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Gordienko</cp:lastModifiedBy>
  <cp:revision>20</cp:revision>
  <cp:lastPrinted>2022-09-14T07:21:00Z</cp:lastPrinted>
  <dcterms:created xsi:type="dcterms:W3CDTF">2022-05-23T18:28:00Z</dcterms:created>
  <dcterms:modified xsi:type="dcterms:W3CDTF">2023-05-30T12:18:00Z</dcterms:modified>
</cp:coreProperties>
</file>